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What Certification do you need</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or Cyber Essentials Plus Certificate prior to</w:t>
      </w:r>
      <w:r w:rsidDel="00000000" w:rsidR="00000000" w:rsidRPr="00000000">
        <w:rPr>
          <w:rFonts w:ascii="Arial" w:cs="Arial" w:eastAsia="Arial" w:hAnsi="Arial"/>
          <w:sz w:val="24"/>
          <w:szCs w:val="24"/>
          <w:rtl w:val="0"/>
        </w:rPr>
        <w:t xml:space="preserve"> Framework Award,</w:t>
      </w:r>
      <w:r w:rsidDel="00000000" w:rsidR="00000000" w:rsidRPr="00000000">
        <w:rPr>
          <w:rFonts w:ascii="Arial" w:cs="Arial" w:eastAsia="Arial" w:hAnsi="Arial"/>
          <w:color w:val="000000"/>
          <w:sz w:val="24"/>
          <w:szCs w:val="24"/>
          <w:rtl w:val="0"/>
        </w:rPr>
        <w:t xml:space="preserv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1fob9te" w:id="2"/>
      <w:bookmarkEnd w:id="2"/>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2et92p0" w:id="5"/>
      <w:bookmarkEnd w:id="5"/>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tyjcwt" w:id="4"/>
      <w:bookmarkEnd w:id="4"/>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399" w:header="709" w:footer="709"/>
          <w:pgNumType w:start="1"/>
        </w:sect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